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77B060EB" w14:textId="4392C0AB" w:rsidR="0053049C" w:rsidRPr="007655E0" w:rsidRDefault="007655E0" w:rsidP="005970C7">
      <w:pPr>
        <w:jc w:val="center"/>
        <w:rPr>
          <w:sz w:val="44"/>
          <w:szCs w:val="44"/>
        </w:rPr>
      </w:pPr>
      <w:r w:rsidRPr="007655E0">
        <w:rPr>
          <w:sz w:val="44"/>
          <w:szCs w:val="44"/>
        </w:rPr>
        <w:t xml:space="preserve">REFORMA E </w:t>
      </w:r>
      <w:r w:rsidR="00B513E6">
        <w:rPr>
          <w:sz w:val="44"/>
          <w:szCs w:val="44"/>
        </w:rPr>
        <w:t>AMPLIA</w:t>
      </w:r>
      <w:r w:rsidRPr="007655E0">
        <w:rPr>
          <w:sz w:val="44"/>
          <w:szCs w:val="44"/>
        </w:rPr>
        <w:t>ÇÃO DO PRÉDIO D</w:t>
      </w:r>
      <w:r w:rsidR="00B513E6">
        <w:rPr>
          <w:sz w:val="44"/>
          <w:szCs w:val="44"/>
        </w:rPr>
        <w:t>A</w:t>
      </w:r>
      <w:r w:rsidRPr="007655E0">
        <w:rPr>
          <w:sz w:val="44"/>
          <w:szCs w:val="44"/>
        </w:rPr>
        <w:t xml:space="preserve"> </w:t>
      </w:r>
      <w:r w:rsidR="00B513E6">
        <w:rPr>
          <w:sz w:val="44"/>
          <w:szCs w:val="44"/>
        </w:rPr>
        <w:t>ESCOLA</w:t>
      </w:r>
      <w:r w:rsidR="008B5146">
        <w:rPr>
          <w:sz w:val="44"/>
          <w:szCs w:val="44"/>
        </w:rPr>
        <w:t xml:space="preserve"> MUNICIPAL</w:t>
      </w:r>
      <w:r w:rsidR="00B513E6">
        <w:rPr>
          <w:sz w:val="44"/>
          <w:szCs w:val="44"/>
        </w:rPr>
        <w:t xml:space="preserve"> </w:t>
      </w:r>
      <w:r w:rsidR="00BF1FB9">
        <w:rPr>
          <w:sz w:val="44"/>
          <w:szCs w:val="44"/>
        </w:rPr>
        <w:t>JOÃO HERÁCLIO DUARTE</w:t>
      </w:r>
      <w:r w:rsidRPr="007655E0">
        <w:rPr>
          <w:sz w:val="44"/>
          <w:szCs w:val="44"/>
        </w:rPr>
        <w:t xml:space="preserve"> DE LIMOEIRO/PE</w:t>
      </w:r>
    </w:p>
    <w:p w14:paraId="44831A92" w14:textId="77777777" w:rsidR="00E6677A" w:rsidRPr="005970C7" w:rsidRDefault="00E6677A" w:rsidP="005970C7">
      <w:pPr>
        <w:jc w:val="center"/>
        <w:rPr>
          <w:sz w:val="40"/>
          <w:szCs w:val="40"/>
        </w:rPr>
      </w:pPr>
    </w:p>
    <w:p w14:paraId="749F2EF9" w14:textId="77777777" w:rsidR="00E6677A" w:rsidRDefault="00E6677A" w:rsidP="0046279F"/>
    <w:p w14:paraId="19DA01CB" w14:textId="77777777" w:rsidR="00E6677A" w:rsidRDefault="00E6677A" w:rsidP="0046279F"/>
    <w:p w14:paraId="5B837B9F" w14:textId="77777777" w:rsidR="00E6677A" w:rsidRDefault="00E6677A" w:rsidP="0046279F"/>
    <w:p w14:paraId="5E2A6969" w14:textId="77777777" w:rsidR="005970C7" w:rsidRDefault="005970C7" w:rsidP="0046279F"/>
    <w:p w14:paraId="1C1ADB81" w14:textId="77777777" w:rsidR="005970C7" w:rsidRDefault="005970C7" w:rsidP="0046279F"/>
    <w:p w14:paraId="4D63AF17" w14:textId="77777777" w:rsidR="005970C7" w:rsidRDefault="005970C7" w:rsidP="0046279F"/>
    <w:p w14:paraId="0440ED49" w14:textId="77777777" w:rsidR="005970C7" w:rsidRDefault="005970C7" w:rsidP="0046279F"/>
    <w:p w14:paraId="49DBBA86" w14:textId="77777777" w:rsidR="005970C7" w:rsidRDefault="005970C7" w:rsidP="0046279F"/>
    <w:p w14:paraId="0D8F7894" w14:textId="77777777" w:rsidR="005970C7" w:rsidRDefault="005970C7"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4CEFB8E6" w:rsidR="00E6677A" w:rsidRPr="00E518DC" w:rsidRDefault="00BF1FB9" w:rsidP="00E6677A">
      <w:pPr>
        <w:jc w:val="center"/>
        <w:rPr>
          <w:rStyle w:val="Forte"/>
          <w:rFonts w:ascii="Arial" w:hAnsi="Arial" w:cs="Arial"/>
        </w:rPr>
      </w:pPr>
      <w:r>
        <w:rPr>
          <w:rStyle w:val="Forte"/>
          <w:rFonts w:ascii="Arial" w:hAnsi="Arial" w:cs="Arial"/>
        </w:rPr>
        <w:t>OUTUBRO</w:t>
      </w:r>
      <w:r w:rsidR="00E6677A" w:rsidRPr="00E518DC">
        <w:rPr>
          <w:rStyle w:val="Forte"/>
          <w:rFonts w:ascii="Arial" w:hAnsi="Arial" w:cs="Arial"/>
        </w:rPr>
        <w:t>/202</w:t>
      </w:r>
      <w:r w:rsidR="007655E0">
        <w:rPr>
          <w:rStyle w:val="Forte"/>
          <w:rFonts w:ascii="Arial" w:hAnsi="Arial" w:cs="Arial"/>
        </w:rPr>
        <w:t>2</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7B1BD560" w:rsidR="005970C7" w:rsidRPr="005970C7" w:rsidRDefault="00E6677A" w:rsidP="005970C7">
      <w:pPr>
        <w:pStyle w:val="PargrafodaLista"/>
        <w:spacing w:line="276" w:lineRule="auto"/>
        <w:ind w:left="360"/>
        <w:jc w:val="both"/>
        <w:rPr>
          <w:rFonts w:ascii="Arial" w:hAnsi="Arial" w:cs="Arial"/>
        </w:rPr>
      </w:pPr>
      <w:r w:rsidRPr="008F21D8">
        <w:rPr>
          <w:rFonts w:ascii="Arial" w:hAnsi="Arial" w:cs="Arial"/>
        </w:rPr>
        <w:t>Este Termo de Referência tem por objetivo estabelecer as diretrizes básicas, que deverão ser seguidas, na execução dos serviços de ENGENHARIA para execução da obra, po</w:t>
      </w:r>
      <w:r w:rsidR="005970C7">
        <w:rPr>
          <w:rFonts w:ascii="Arial" w:hAnsi="Arial" w:cs="Arial"/>
        </w:rPr>
        <w:t>r regime de preço unitário, dos</w:t>
      </w:r>
      <w:r w:rsidR="006B12A9" w:rsidRPr="008F21D8">
        <w:rPr>
          <w:rFonts w:ascii="Arial" w:hAnsi="Arial" w:cs="Arial"/>
        </w:rPr>
        <w:t xml:space="preserve"> </w:t>
      </w:r>
      <w:r w:rsidR="007655E0">
        <w:rPr>
          <w:rFonts w:ascii="Arial" w:hAnsi="Arial" w:cs="Arial"/>
        </w:rPr>
        <w:t>Serviços de</w:t>
      </w:r>
      <w:r w:rsidR="005970C7" w:rsidRPr="005970C7">
        <w:rPr>
          <w:rFonts w:ascii="Arial" w:hAnsi="Arial" w:cs="Arial"/>
        </w:rPr>
        <w:t xml:space="preserve"> </w:t>
      </w:r>
      <w:r w:rsidR="007655E0" w:rsidRPr="00811B87">
        <w:rPr>
          <w:rFonts w:ascii="Arial" w:hAnsi="Arial" w:cs="Arial"/>
        </w:rPr>
        <w:t xml:space="preserve">Reforma e </w:t>
      </w:r>
      <w:r w:rsidR="00B513E6" w:rsidRPr="00811B87">
        <w:rPr>
          <w:rFonts w:ascii="Arial" w:hAnsi="Arial" w:cs="Arial"/>
        </w:rPr>
        <w:t>Ampli</w:t>
      </w:r>
      <w:r w:rsidR="007655E0" w:rsidRPr="00811B87">
        <w:rPr>
          <w:rFonts w:ascii="Arial" w:hAnsi="Arial" w:cs="Arial"/>
        </w:rPr>
        <w:t>ação do Prédio d</w:t>
      </w:r>
      <w:r w:rsidR="00B513E6" w:rsidRPr="00811B87">
        <w:rPr>
          <w:rFonts w:ascii="Arial" w:hAnsi="Arial" w:cs="Arial"/>
        </w:rPr>
        <w:t>a</w:t>
      </w:r>
      <w:r w:rsidR="007655E0" w:rsidRPr="00811B87">
        <w:rPr>
          <w:rFonts w:ascii="Arial" w:hAnsi="Arial" w:cs="Arial"/>
        </w:rPr>
        <w:t xml:space="preserve"> </w:t>
      </w:r>
      <w:r w:rsidR="00B513E6" w:rsidRPr="00811B87">
        <w:rPr>
          <w:rFonts w:ascii="Arial" w:hAnsi="Arial" w:cs="Arial"/>
        </w:rPr>
        <w:t>Escola</w:t>
      </w:r>
      <w:r w:rsidR="00352C83">
        <w:rPr>
          <w:rFonts w:ascii="Arial" w:hAnsi="Arial" w:cs="Arial"/>
        </w:rPr>
        <w:t xml:space="preserve"> Municipal</w:t>
      </w:r>
      <w:r w:rsidR="00B513E6" w:rsidRPr="00811B87">
        <w:rPr>
          <w:rFonts w:ascii="Arial" w:hAnsi="Arial" w:cs="Arial"/>
        </w:rPr>
        <w:t xml:space="preserve"> </w:t>
      </w:r>
      <w:r w:rsidR="00BF1FB9">
        <w:rPr>
          <w:rFonts w:ascii="Arial" w:hAnsi="Arial" w:cs="Arial"/>
        </w:rPr>
        <w:t>João Heráclio Duarte</w:t>
      </w:r>
      <w:r w:rsidR="007655E0" w:rsidRPr="00811B87">
        <w:rPr>
          <w:rFonts w:ascii="Arial" w:hAnsi="Arial" w:cs="Arial"/>
        </w:rPr>
        <w:t xml:space="preserve"> de Limoeiro-PE</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0939CC37" w:rsidR="00E6677A" w:rsidRPr="008F21D8" w:rsidRDefault="00BF1FB9" w:rsidP="005970C7">
      <w:pPr>
        <w:pStyle w:val="PargrafodaLista"/>
        <w:spacing w:line="276" w:lineRule="auto"/>
        <w:ind w:left="360"/>
        <w:jc w:val="both"/>
        <w:rPr>
          <w:rFonts w:ascii="Arial" w:hAnsi="Arial" w:cs="Arial"/>
        </w:rPr>
      </w:pPr>
      <w:r>
        <w:rPr>
          <w:rFonts w:ascii="Arial" w:hAnsi="Arial" w:cs="Arial"/>
        </w:rPr>
        <w:t>Avenida Severino Pinheiro, 120</w:t>
      </w:r>
      <w:r w:rsidR="00B513E6" w:rsidRPr="00811B87">
        <w:rPr>
          <w:rFonts w:ascii="Arial" w:hAnsi="Arial" w:cs="Arial"/>
        </w:rPr>
        <w:t>,</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17C4E518"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BF1FB9">
        <w:rPr>
          <w:rFonts w:ascii="Arial" w:hAnsi="Arial" w:cs="Arial"/>
        </w:rPr>
        <w:t xml:space="preserve">180 </w:t>
      </w:r>
      <w:r w:rsidR="00721358" w:rsidRPr="00811B87">
        <w:rPr>
          <w:rFonts w:ascii="Arial" w:hAnsi="Arial" w:cs="Arial"/>
        </w:rPr>
        <w:t>(</w:t>
      </w:r>
      <w:r w:rsidR="00BF1FB9">
        <w:rPr>
          <w:rFonts w:ascii="Arial" w:hAnsi="Arial" w:cs="Arial"/>
        </w:rPr>
        <w:t>cento e oitenta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30A77B1A"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404D83">
        <w:rPr>
          <w:rFonts w:ascii="Arial" w:hAnsi="Arial" w:cs="Arial"/>
        </w:rPr>
        <w:t>365</w:t>
      </w:r>
      <w:r w:rsidR="00C01C40" w:rsidRPr="00811B87">
        <w:rPr>
          <w:rFonts w:ascii="Arial" w:hAnsi="Arial" w:cs="Arial"/>
        </w:rPr>
        <w:t xml:space="preserve"> (</w:t>
      </w:r>
      <w:r w:rsidR="00404D83">
        <w:rPr>
          <w:rFonts w:ascii="Arial" w:hAnsi="Arial" w:cs="Arial"/>
        </w:rPr>
        <w:t>Trezentos e sessenta e cinco</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78756342" w:rsidR="00314625" w:rsidRDefault="0083217D"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conforme as áreas de atuação previstas no Termo de Referência, em plena validade</w:t>
      </w:r>
      <w:r w:rsidR="00314625" w:rsidRPr="008F21D8">
        <w:rPr>
          <w:rFonts w:ascii="Arial" w:hAnsi="Arial" w:cs="Arial"/>
        </w:rPr>
        <w:t xml:space="preserve">; </w:t>
      </w:r>
    </w:p>
    <w:p w14:paraId="1E31AF87" w14:textId="3DE50BFB" w:rsidR="0083217D" w:rsidRPr="0083217D" w:rsidRDefault="0083217D" w:rsidP="00E12204">
      <w:pPr>
        <w:pStyle w:val="PargrafodaLista"/>
        <w:numPr>
          <w:ilvl w:val="1"/>
          <w:numId w:val="3"/>
        </w:numPr>
        <w:spacing w:line="276" w:lineRule="auto"/>
        <w:jc w:val="both"/>
        <w:rPr>
          <w:rFonts w:ascii="Arial" w:hAnsi="Arial" w:cs="Arial"/>
        </w:rPr>
      </w:pPr>
      <w:r w:rsidRPr="0083217D">
        <w:rPr>
          <w:rFonts w:ascii="Arial" w:hAnsi="Arial" w:cs="Arial"/>
        </w:rPr>
        <w:t xml:space="preserve">Atestado(s) de capacidade técnico-operacional (certidão ou declaração) que comprove(m) que a Licitante tenha executado, para órgão ou </w:t>
      </w:r>
      <w:r w:rsidRPr="0083217D">
        <w:rPr>
          <w:rFonts w:ascii="Arial" w:hAnsi="Arial" w:cs="Arial"/>
        </w:rPr>
        <w:lastRenderedPageBreak/>
        <w:t>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62FB7A44" w14:textId="77777777" w:rsidR="0083217D" w:rsidRPr="0083217D" w:rsidRDefault="0083217D" w:rsidP="0083217D">
      <w:pPr>
        <w:pStyle w:val="PargrafodaLista"/>
        <w:rPr>
          <w:rFonts w:ascii="Arial" w:hAnsi="Arial" w:cs="Arial"/>
        </w:rPr>
      </w:pPr>
    </w:p>
    <w:p w14:paraId="2B687FCC" w14:textId="77777777" w:rsidR="0083217D" w:rsidRPr="0083217D" w:rsidRDefault="0083217D" w:rsidP="0083217D">
      <w:pPr>
        <w:spacing w:line="276" w:lineRule="auto"/>
        <w:jc w:val="both"/>
        <w:rPr>
          <w:rFonts w:ascii="Arial" w:hAnsi="Arial" w:cs="Arial"/>
        </w:rPr>
      </w:pPr>
    </w:p>
    <w:p w14:paraId="12F3518F" w14:textId="7CEACEE3" w:rsidR="0083217D" w:rsidRPr="00525B9B" w:rsidRDefault="00D51CB0" w:rsidP="0083217D">
      <w:pPr>
        <w:pStyle w:val="PargrafodaLista"/>
        <w:numPr>
          <w:ilvl w:val="0"/>
          <w:numId w:val="45"/>
        </w:numPr>
        <w:spacing w:line="276" w:lineRule="auto"/>
        <w:jc w:val="both"/>
        <w:rPr>
          <w:rFonts w:ascii="Arial" w:hAnsi="Arial" w:cs="Arial"/>
        </w:rPr>
      </w:pPr>
      <w:r w:rsidRPr="00525B9B">
        <w:rPr>
          <w:rFonts w:ascii="Arial" w:hAnsi="Arial" w:cs="Arial"/>
        </w:rPr>
        <w:t>Aplicação de revestimento cerâmico</w:t>
      </w:r>
      <w:r w:rsidR="0083217D" w:rsidRPr="00525B9B">
        <w:rPr>
          <w:rFonts w:ascii="Arial" w:hAnsi="Arial" w:cs="Arial"/>
        </w:rPr>
        <w:t xml:space="preserve"> (mínimo</w:t>
      </w:r>
      <w:r w:rsidRPr="00525B9B">
        <w:rPr>
          <w:rFonts w:ascii="Arial" w:hAnsi="Arial" w:cs="Arial"/>
        </w:rPr>
        <w:t xml:space="preserve"> 1</w:t>
      </w:r>
      <w:r w:rsidR="004A48D2" w:rsidRPr="00525B9B">
        <w:rPr>
          <w:rFonts w:ascii="Arial" w:hAnsi="Arial" w:cs="Arial"/>
        </w:rPr>
        <w:t>37</w:t>
      </w:r>
      <w:r w:rsidR="00C8363D" w:rsidRPr="00525B9B">
        <w:rPr>
          <w:rFonts w:ascii="Arial" w:hAnsi="Arial" w:cs="Arial"/>
        </w:rPr>
        <w:t>,</w:t>
      </w:r>
      <w:r w:rsidR="004A48D2" w:rsidRPr="00525B9B">
        <w:rPr>
          <w:rFonts w:ascii="Arial" w:hAnsi="Arial" w:cs="Arial"/>
        </w:rPr>
        <w:t>20</w:t>
      </w:r>
      <w:r w:rsidR="0083217D" w:rsidRPr="00525B9B">
        <w:rPr>
          <w:rFonts w:ascii="Arial" w:hAnsi="Arial" w:cs="Arial"/>
        </w:rPr>
        <w:t xml:space="preserve"> m²);</w:t>
      </w:r>
    </w:p>
    <w:p w14:paraId="1B8CA847" w14:textId="77777777" w:rsidR="0083217D" w:rsidRPr="00525B9B" w:rsidRDefault="0083217D" w:rsidP="0083217D">
      <w:pPr>
        <w:spacing w:line="276" w:lineRule="auto"/>
        <w:ind w:left="851"/>
        <w:jc w:val="both"/>
        <w:rPr>
          <w:rFonts w:ascii="Arial" w:hAnsi="Arial" w:cs="Arial"/>
        </w:rPr>
      </w:pPr>
    </w:p>
    <w:p w14:paraId="45E81BEA" w14:textId="1990A2AD" w:rsidR="008B0A98" w:rsidRPr="00525B9B" w:rsidRDefault="00525B9B" w:rsidP="0083217D">
      <w:pPr>
        <w:pStyle w:val="PargrafodaLista"/>
        <w:numPr>
          <w:ilvl w:val="0"/>
          <w:numId w:val="45"/>
        </w:numPr>
        <w:spacing w:line="276" w:lineRule="auto"/>
        <w:jc w:val="both"/>
        <w:rPr>
          <w:rFonts w:ascii="Arial" w:hAnsi="Arial" w:cs="Arial"/>
        </w:rPr>
      </w:pPr>
      <w:r w:rsidRPr="00525B9B">
        <w:rPr>
          <w:rFonts w:ascii="Arial" w:hAnsi="Arial" w:cs="Arial"/>
        </w:rPr>
        <w:t xml:space="preserve">Execução de alvenaria </w:t>
      </w:r>
      <w:r w:rsidR="0083217D" w:rsidRPr="00525B9B">
        <w:rPr>
          <w:rFonts w:ascii="Arial" w:hAnsi="Arial" w:cs="Arial"/>
        </w:rPr>
        <w:t xml:space="preserve">(mínimo </w:t>
      </w:r>
      <w:r w:rsidRPr="00525B9B">
        <w:rPr>
          <w:rFonts w:ascii="Arial" w:hAnsi="Arial" w:cs="Arial"/>
        </w:rPr>
        <w:t>24,78</w:t>
      </w:r>
      <w:r w:rsidR="0083217D" w:rsidRPr="00525B9B">
        <w:rPr>
          <w:rFonts w:ascii="Arial" w:hAnsi="Arial" w:cs="Arial"/>
        </w:rPr>
        <w:t xml:space="preserve"> m²)</w:t>
      </w:r>
      <w:r w:rsidR="00EA78A5" w:rsidRPr="00525B9B">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77777777" w:rsidR="0083217D" w:rsidRPr="0083217D" w:rsidRDefault="0083217D" w:rsidP="0083217D">
      <w:pPr>
        <w:pStyle w:val="PargrafodaLista"/>
        <w:rPr>
          <w:rFonts w:ascii="Arial" w:hAnsi="Arial" w:cs="Arial"/>
        </w:rPr>
      </w:pPr>
    </w:p>
    <w:p w14:paraId="32F20E81" w14:textId="77777777" w:rsidR="0083217D" w:rsidRPr="0083217D" w:rsidRDefault="0083217D" w:rsidP="0083217D">
      <w:pPr>
        <w:spacing w:line="276" w:lineRule="auto"/>
        <w:jc w:val="both"/>
        <w:rPr>
          <w:rFonts w:ascii="Arial" w:hAnsi="Arial" w:cs="Arial"/>
        </w:rPr>
      </w:pPr>
    </w:p>
    <w:p w14:paraId="7483B918" w14:textId="13962FE8" w:rsidR="008B0A98" w:rsidRDefault="00314625" w:rsidP="008F21D8">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sidR="001667F6">
        <w:rPr>
          <w:rFonts w:ascii="Arial" w:hAnsi="Arial" w:cs="Arial"/>
        </w:rPr>
        <w:t>como, ENGENHEIRO</w:t>
      </w:r>
      <w:r w:rsidR="00FE5C6F">
        <w:rPr>
          <w:rFonts w:ascii="Arial" w:hAnsi="Arial" w:cs="Arial"/>
        </w:rPr>
        <w:t xml:space="preserve"> OU</w:t>
      </w:r>
      <w:r w:rsidR="001667F6">
        <w:rPr>
          <w:rFonts w:ascii="Arial" w:hAnsi="Arial" w:cs="Arial"/>
        </w:rPr>
        <w:t xml:space="preserve"> ARQUITETO,  reconhecido(s) pelo CREA</w:t>
      </w:r>
      <w:r w:rsidR="00FE5C6F">
        <w:rPr>
          <w:rFonts w:ascii="Arial" w:hAnsi="Arial" w:cs="Arial"/>
        </w:rPr>
        <w:t xml:space="preserve"> OU</w:t>
      </w:r>
      <w:r w:rsidR="001667F6">
        <w:rPr>
          <w:rFonts w:ascii="Arial" w:hAnsi="Arial" w:cs="Arial"/>
        </w:rPr>
        <w:t xml:space="preserve"> CAU,</w:t>
      </w:r>
      <w:r w:rsidRPr="008F21D8">
        <w:rPr>
          <w:rFonts w:ascii="Arial" w:hAnsi="Arial" w:cs="Arial"/>
        </w:rPr>
        <w:t xml:space="preserve"> detentor(es) de atestado(s) de responsabilidade técnica, dev</w:t>
      </w:r>
      <w:r w:rsidR="001667F6">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w:t>
      </w:r>
      <w:r w:rsidR="00FA1591" w:rsidRPr="008F21D8">
        <w:rPr>
          <w:rFonts w:ascii="Arial" w:hAnsi="Arial" w:cs="Arial"/>
        </w:rPr>
        <w:t>,</w:t>
      </w:r>
      <w:r w:rsidRPr="008F21D8">
        <w:rPr>
          <w:rFonts w:ascii="Arial" w:hAnsi="Arial" w:cs="Arial"/>
        </w:rPr>
        <w:t xml:space="preserve"> estadual, municipal ou do Distrito Federal, ou ainda, para empresa privada, que não o próprio licitante (CNPJ diferente), serviço(s) relativo(s) a:</w:t>
      </w:r>
    </w:p>
    <w:p w14:paraId="3ED142E3" w14:textId="77777777" w:rsidR="005C7715" w:rsidRPr="00FE3D00" w:rsidRDefault="005C7715" w:rsidP="00FE3D00">
      <w:pPr>
        <w:rPr>
          <w:rFonts w:ascii="Arial" w:hAnsi="Arial" w:cs="Arial"/>
        </w:rPr>
      </w:pPr>
    </w:p>
    <w:p w14:paraId="0A2E59BF" w14:textId="728F4D1D" w:rsidR="00881137"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Aplicação de revestimento cerâmico;</w:t>
      </w:r>
    </w:p>
    <w:p w14:paraId="7E8E5555" w14:textId="77777777" w:rsidR="00DE2058" w:rsidRDefault="00DE2058" w:rsidP="00DE2058">
      <w:pPr>
        <w:pStyle w:val="PargrafodaLista"/>
        <w:spacing w:line="276" w:lineRule="auto"/>
        <w:jc w:val="both"/>
        <w:rPr>
          <w:rFonts w:ascii="Arial" w:hAnsi="Arial" w:cs="Arial"/>
        </w:rPr>
      </w:pPr>
    </w:p>
    <w:p w14:paraId="0DF07A84" w14:textId="0C162447" w:rsidR="00DE2058" w:rsidRPr="00525B9B" w:rsidRDefault="00DE2058" w:rsidP="00DE2058">
      <w:pPr>
        <w:pStyle w:val="PargrafodaLista"/>
        <w:numPr>
          <w:ilvl w:val="0"/>
          <w:numId w:val="45"/>
        </w:numPr>
        <w:spacing w:line="276" w:lineRule="auto"/>
        <w:jc w:val="both"/>
        <w:rPr>
          <w:rFonts w:ascii="Arial" w:hAnsi="Arial" w:cs="Arial"/>
        </w:rPr>
      </w:pPr>
      <w:r w:rsidRPr="00525B9B">
        <w:rPr>
          <w:rFonts w:ascii="Arial" w:hAnsi="Arial" w:cs="Arial"/>
        </w:rPr>
        <w:t>Execução de alvenaria</w:t>
      </w:r>
      <w:r>
        <w:rPr>
          <w:rFonts w:ascii="Arial" w:hAnsi="Arial" w:cs="Arial"/>
        </w:rPr>
        <w:t>.</w:t>
      </w:r>
    </w:p>
    <w:p w14:paraId="08ADC879" w14:textId="77777777" w:rsidR="00DE2058" w:rsidRPr="00DE2058" w:rsidRDefault="00DE2058" w:rsidP="00DE2058">
      <w:pPr>
        <w:spacing w:line="276" w:lineRule="auto"/>
        <w:jc w:val="both"/>
        <w:rPr>
          <w:rFonts w:ascii="Arial" w:hAnsi="Arial" w:cs="Arial"/>
        </w:rPr>
      </w:pP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073F7059" w:rsidR="008B0A9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sidR="00FE5C6F">
        <w:rPr>
          <w:rFonts w:ascii="Arial" w:hAnsi="Arial" w:cs="Arial"/>
        </w:rPr>
        <w:t xml:space="preserve"> OU </w:t>
      </w:r>
      <w:r w:rsidR="00906E1E">
        <w:rPr>
          <w:rFonts w:ascii="Arial" w:hAnsi="Arial" w:cs="Arial"/>
        </w:rPr>
        <w:t xml:space="preserve">CAU </w:t>
      </w:r>
      <w:r w:rsidRPr="008F21D8">
        <w:rPr>
          <w:rFonts w:ascii="Arial" w:hAnsi="Arial" w:cs="Arial"/>
        </w:rPr>
        <w:t>do responsável técnico que acompanhará a execução dos serviços de que trata o objeto.</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6831106A"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sidR="00AB5345">
        <w:rPr>
          <w:rFonts w:ascii="Arial" w:hAnsi="Arial" w:cs="Arial"/>
        </w:rPr>
        <w:t>mpre a cargo de um engenheiro</w:t>
      </w:r>
      <w:r w:rsidR="00990615">
        <w:rPr>
          <w:rFonts w:ascii="Arial" w:hAnsi="Arial" w:cs="Arial"/>
        </w:rPr>
        <w:t xml:space="preserve"> ou</w:t>
      </w:r>
      <w:r w:rsidRPr="008F21D8">
        <w:rPr>
          <w:rFonts w:ascii="Arial" w:hAnsi="Arial" w:cs="Arial"/>
        </w:rPr>
        <w:t xml:space="preserve"> arquiteto</w:t>
      </w:r>
      <w:r w:rsidR="00AB5345">
        <w:rPr>
          <w:rFonts w:ascii="Arial" w:hAnsi="Arial" w:cs="Arial"/>
        </w:rPr>
        <w:t xml:space="preserve">, </w:t>
      </w:r>
      <w:r w:rsidRPr="008F21D8">
        <w:rPr>
          <w:rFonts w:ascii="Arial" w:hAnsi="Arial" w:cs="Arial"/>
        </w:rPr>
        <w:t xml:space="preserve">devidamente habilitado e registrado no </w:t>
      </w:r>
      <w:r w:rsidR="00AB5345">
        <w:rPr>
          <w:rFonts w:ascii="Arial" w:hAnsi="Arial" w:cs="Arial"/>
        </w:rPr>
        <w:t>CREA/CAU</w:t>
      </w:r>
      <w:r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Os documentos, relacionados no item anterior, constituirão o processo da obra, que deverá permanecer no canteiro durante toda a sua execução e ser entregue ao CONTRATANTE, após a conclusão </w:t>
      </w:r>
      <w:proofErr w:type="gramStart"/>
      <w:r w:rsidRPr="008F21D8">
        <w:rPr>
          <w:rFonts w:ascii="Arial" w:hAnsi="Arial" w:cs="Arial"/>
        </w:rPr>
        <w:t>da mesma</w:t>
      </w:r>
      <w:proofErr w:type="gramEnd"/>
      <w:r w:rsidRPr="008F21D8">
        <w:rPr>
          <w:rFonts w:ascii="Arial" w:hAnsi="Arial" w:cs="Arial"/>
        </w:rPr>
        <w:t>.</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A CONTRATADA manterá no local das obras e serviços, os técnicos e a mão de obra necessários à perfeita execução </w:t>
      </w:r>
      <w:proofErr w:type="gramStart"/>
      <w:r w:rsidRPr="008F21D8">
        <w:rPr>
          <w:rFonts w:ascii="Arial" w:hAnsi="Arial" w:cs="Arial"/>
        </w:rPr>
        <w:t>dos mesmos</w:t>
      </w:r>
      <w:proofErr w:type="gramEnd"/>
      <w:r w:rsidRPr="008F21D8">
        <w:rPr>
          <w:rFonts w:ascii="Arial" w:hAnsi="Arial" w:cs="Arial"/>
        </w:rPr>
        <w:t>,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A CONTRATADA fornecerá e utilizará equipamentos adequados à obra, de acordo com o objetivo </w:t>
      </w:r>
      <w:proofErr w:type="gramStart"/>
      <w:r w:rsidRPr="008F21D8">
        <w:rPr>
          <w:rFonts w:ascii="Arial" w:hAnsi="Arial" w:cs="Arial"/>
        </w:rPr>
        <w:t>da mesma</w:t>
      </w:r>
      <w:proofErr w:type="gramEnd"/>
      <w:r w:rsidRPr="008F21D8">
        <w:rPr>
          <w:rFonts w:ascii="Arial" w:hAnsi="Arial" w:cs="Arial"/>
        </w:rPr>
        <w:t>.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Correrão por conta da CONTRATADA todas as despesas relativas à proteção, sinalização, tapumes e vigilância das obras provisórias ou definitivas, até a ocupação e recebimento definitivo </w:t>
      </w:r>
      <w:proofErr w:type="gramStart"/>
      <w:r w:rsidRPr="008F21D8">
        <w:rPr>
          <w:rFonts w:ascii="Arial" w:hAnsi="Arial" w:cs="Arial"/>
        </w:rPr>
        <w:t>das mesmas</w:t>
      </w:r>
      <w:proofErr w:type="gramEnd"/>
      <w:r w:rsidRPr="008F21D8">
        <w:rPr>
          <w:rFonts w:ascii="Arial" w:hAnsi="Arial" w:cs="Arial"/>
        </w:rPr>
        <w:t>,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77777777"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 ou EMLURB contemple o serviço e todos os seus insumos também sejam novos, o preço unitário deverá corresponder ao encontrado naqueles sistemas aplicados sobre este o mesmo desconto dado pelo vencedor com relação ao orçamento base.</w:t>
      </w:r>
    </w:p>
    <w:p w14:paraId="6326AF4C"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SINAPI ou EMLURB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item não seja contemplado pelo SINAPI ou </w:t>
      </w:r>
      <w:r w:rsidR="00C37D79" w:rsidRPr="008F21D8">
        <w:rPr>
          <w:rFonts w:ascii="Arial" w:hAnsi="Arial" w:cs="Arial"/>
        </w:rPr>
        <w:t>EMLURB</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 xml:space="preserve">a aceitação definitiva </w:t>
      </w:r>
      <w:proofErr w:type="gramStart"/>
      <w:r w:rsidRPr="008F21D8">
        <w:rPr>
          <w:rFonts w:ascii="Arial" w:hAnsi="Arial" w:cs="Arial"/>
        </w:rPr>
        <w:t>da mesma</w:t>
      </w:r>
      <w:proofErr w:type="gramEnd"/>
      <w:r w:rsidRPr="008F21D8">
        <w:rPr>
          <w:rFonts w:ascii="Arial" w:hAnsi="Arial" w:cs="Arial"/>
        </w:rPr>
        <w:t>,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 xml:space="preserve">preços manifestamente inexequíveis, podendo para tanto, exigir-se por ocasião da análise de preços, a demonstração da viabilidade </w:t>
      </w:r>
      <w:proofErr w:type="gramStart"/>
      <w:r w:rsidRPr="008F21D8">
        <w:rPr>
          <w:rFonts w:ascii="Arial" w:hAnsi="Arial" w:cs="Arial"/>
        </w:rPr>
        <w:t>dos mesmos</w:t>
      </w:r>
      <w:proofErr w:type="gramEnd"/>
      <w:r w:rsidRPr="008F21D8">
        <w:rPr>
          <w:rFonts w:ascii="Arial" w:hAnsi="Arial" w:cs="Arial"/>
        </w:rPr>
        <w:t>,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w:t>
      </w:r>
      <w:proofErr w:type="gramStart"/>
      <w:r w:rsidRPr="008F21D8">
        <w:rPr>
          <w:rFonts w:ascii="Arial" w:hAnsi="Arial" w:cs="Arial"/>
        </w:rPr>
        <w:t>dos mesmos</w:t>
      </w:r>
      <w:proofErr w:type="gramEnd"/>
      <w:r w:rsidRPr="008F21D8">
        <w:rPr>
          <w:rFonts w:ascii="Arial" w:hAnsi="Arial" w:cs="Arial"/>
        </w:rPr>
        <w:t xml:space="preserve">.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 xml:space="preserve">Embasado tecnicamente nos documentos acima citados, este trabalho visa estabelecer as diversas fases da obra, desenvolvendo uma metodologia para execução de certas atividades ou etapas da construção </w:t>
      </w:r>
      <w:proofErr w:type="gramStart"/>
      <w:r w:rsidRPr="008F21D8">
        <w:rPr>
          <w:rFonts w:ascii="Arial" w:hAnsi="Arial" w:cs="Arial"/>
        </w:rPr>
        <w:t>e também</w:t>
      </w:r>
      <w:proofErr w:type="gramEnd"/>
      <w:r w:rsidRPr="008F21D8">
        <w:rPr>
          <w:rFonts w:ascii="Arial" w:hAnsi="Arial" w:cs="Arial"/>
        </w:rPr>
        <w:t xml:space="preserve">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O EMPREITEIRO deverá estar informado de tudo o que se relacionar com a natureza e localização das obras e serviços e tudo mais que possa influir sobre </w:t>
      </w:r>
      <w:proofErr w:type="gramStart"/>
      <w:r w:rsidRPr="008F21D8">
        <w:rPr>
          <w:rFonts w:ascii="Arial" w:hAnsi="Arial" w:cs="Arial"/>
        </w:rPr>
        <w:t>os mesmos</w:t>
      </w:r>
      <w:proofErr w:type="gramEnd"/>
      <w:r w:rsidRPr="008F21D8">
        <w:rPr>
          <w:rFonts w:ascii="Arial" w:hAnsi="Arial" w:cs="Arial"/>
        </w:rPr>
        <w:t>.</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A mão-de-obra a empregar deverá ser de primeira qualidade e se possível do próprio município que no qual será executada a obra, de modo a permitir uma perfeita execução dos serviços e um acabamento esmerado </w:t>
      </w:r>
      <w:proofErr w:type="gramStart"/>
      <w:r w:rsidRPr="008F21D8">
        <w:rPr>
          <w:rFonts w:ascii="Arial" w:hAnsi="Arial" w:cs="Arial"/>
        </w:rPr>
        <w:t>dos mesmos</w:t>
      </w:r>
      <w:proofErr w:type="gramEnd"/>
      <w:r w:rsidRPr="008F21D8">
        <w:rPr>
          <w:rFonts w:ascii="Arial" w:hAnsi="Arial" w:cs="Arial"/>
        </w:rPr>
        <w:t>.</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77777777"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CD67BB" w:rsidRPr="008F21D8">
        <w:rPr>
          <w:rFonts w:ascii="Arial" w:hAnsi="Arial" w:cs="Arial"/>
        </w:rPr>
        <w:t xml:space="preserve"> e EMLURB</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03246D39" w14:textId="77777777" w:rsidR="00942FEB" w:rsidRPr="008F21D8" w:rsidRDefault="00942FEB" w:rsidP="008F21D8">
      <w:pPr>
        <w:spacing w:line="276" w:lineRule="auto"/>
        <w:ind w:firstLine="708"/>
        <w:jc w:val="both"/>
        <w:rPr>
          <w:rFonts w:ascii="Arial" w:hAnsi="Arial" w:cs="Arial"/>
          <w:bCs/>
        </w:rPr>
      </w:pPr>
    </w:p>
    <w:p w14:paraId="277EC2CE" w14:textId="77777777" w:rsidR="00BD2AC1" w:rsidRPr="008F21D8" w:rsidRDefault="00BD2AC1" w:rsidP="008F21D8">
      <w:pPr>
        <w:spacing w:line="276" w:lineRule="auto"/>
        <w:ind w:firstLine="708"/>
        <w:jc w:val="both"/>
        <w:rPr>
          <w:rFonts w:ascii="Arial" w:hAnsi="Arial" w:cs="Arial"/>
          <w:b/>
          <w:bCs/>
        </w:rPr>
      </w:pPr>
    </w:p>
    <w:p w14:paraId="45041AED"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PLACA DA OBRA</w:t>
      </w:r>
    </w:p>
    <w:p w14:paraId="4989C885" w14:textId="77777777" w:rsidR="00942FEB" w:rsidRPr="008F21D8" w:rsidRDefault="00942FEB" w:rsidP="008F21D8">
      <w:pPr>
        <w:spacing w:line="276" w:lineRule="auto"/>
        <w:jc w:val="both"/>
        <w:rPr>
          <w:rFonts w:ascii="Arial" w:hAnsi="Arial" w:cs="Arial"/>
          <w:b/>
          <w:bCs/>
        </w:rPr>
      </w:pPr>
    </w:p>
    <w:p w14:paraId="45DE68AA"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CONTRATADA obriga-se a mandar confeccionar e conservar na obra PLACA DA OBRA exigida pela legislação em vigor, bem como, as placas indicativas de obra, cujo modelo será o padrão da Prefeitura Municipal de Limoeiro.</w:t>
      </w: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 xml:space="preserve">A obra será entregue pela CONTRATADA com o terreno limpo, sem entulhos, resto de </w:t>
      </w:r>
      <w:proofErr w:type="gramStart"/>
      <w:r w:rsidRPr="008F21D8">
        <w:rPr>
          <w:rFonts w:ascii="Arial" w:hAnsi="Arial" w:cs="Arial"/>
        </w:rPr>
        <w:t>tábuas, etc.</w:t>
      </w:r>
      <w:proofErr w:type="gramEnd"/>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73F3792E" w:rsidR="005859FA" w:rsidRDefault="005859FA"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4449F4EF"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ROJETOS</w:t>
      </w:r>
      <w:r>
        <w:rPr>
          <w:rFonts w:ascii="Arial" w:hAnsi="Arial" w:cs="Arial"/>
          <w:bCs w:val="0"/>
          <w:sz w:val="32"/>
          <w:szCs w:val="32"/>
        </w:rPr>
        <w:t xml:space="preserve"> ARQUITETÔNIC</w:t>
      </w:r>
      <w:r w:rsidR="00E76A6F">
        <w:rPr>
          <w:rFonts w:ascii="Arial" w:hAnsi="Arial" w:cs="Arial"/>
          <w:bCs w:val="0"/>
          <w:sz w:val="32"/>
          <w:szCs w:val="32"/>
        </w:rPr>
        <w:t>O, HIDRÁULICO, ELÉTRICO E SANITÁRIO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4FB69075"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261E78">
        <w:rPr>
          <w:rFonts w:ascii="Arial" w:hAnsi="Arial" w:cs="Arial"/>
        </w:rPr>
        <w:t>180</w:t>
      </w:r>
      <w:r w:rsidR="00370703" w:rsidRPr="00811B87">
        <w:rPr>
          <w:rFonts w:ascii="Arial" w:hAnsi="Arial" w:cs="Arial"/>
        </w:rPr>
        <w:t xml:space="preserve"> (</w:t>
      </w:r>
      <w:r w:rsidR="00261E78">
        <w:rPr>
          <w:rFonts w:ascii="Arial" w:hAnsi="Arial" w:cs="Arial"/>
        </w:rPr>
        <w:t>cento e oitenta</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02222DB8" w:rsidR="005859FA" w:rsidRPr="00676730" w:rsidRDefault="005859FA" w:rsidP="00676730">
      <w:pPr>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6E70A5">
        <w:rPr>
          <w:rFonts w:ascii="Arial" w:hAnsi="Arial" w:cs="Arial"/>
        </w:rPr>
        <w:t xml:space="preserve">Serviços </w:t>
      </w:r>
      <w:r w:rsidR="006E70A5" w:rsidRPr="00811B87">
        <w:rPr>
          <w:rFonts w:ascii="Arial" w:hAnsi="Arial" w:cs="Arial"/>
        </w:rPr>
        <w:t xml:space="preserve">de </w:t>
      </w:r>
      <w:bookmarkStart w:id="2" w:name="_Hlk92704090"/>
      <w:r w:rsidR="006E70A5" w:rsidRPr="00811B87">
        <w:rPr>
          <w:rFonts w:ascii="Arial" w:hAnsi="Arial" w:cs="Arial"/>
        </w:rPr>
        <w:t xml:space="preserve">Reforma e </w:t>
      </w:r>
      <w:r w:rsidR="00EA6CD3" w:rsidRPr="00811B87">
        <w:rPr>
          <w:rFonts w:ascii="Arial" w:hAnsi="Arial" w:cs="Arial"/>
        </w:rPr>
        <w:t>Ampliação do Prédio da Escola</w:t>
      </w:r>
      <w:r w:rsidR="008B5146">
        <w:rPr>
          <w:rFonts w:ascii="Arial" w:hAnsi="Arial" w:cs="Arial"/>
        </w:rPr>
        <w:t xml:space="preserve"> Municipal</w:t>
      </w:r>
      <w:r w:rsidR="00EA6CD3" w:rsidRPr="00811B87">
        <w:rPr>
          <w:rFonts w:ascii="Arial" w:hAnsi="Arial" w:cs="Arial"/>
        </w:rPr>
        <w:t xml:space="preserve"> </w:t>
      </w:r>
      <w:r w:rsidR="000E2C36">
        <w:rPr>
          <w:rFonts w:ascii="Arial" w:hAnsi="Arial" w:cs="Arial"/>
        </w:rPr>
        <w:t>João Heráclio Duarte</w:t>
      </w:r>
      <w:r w:rsidR="00EA6CD3" w:rsidRPr="00811B87">
        <w:rPr>
          <w:rFonts w:ascii="Arial" w:hAnsi="Arial" w:cs="Arial"/>
        </w:rPr>
        <w:t xml:space="preserve"> </w:t>
      </w:r>
      <w:r w:rsidR="006E70A5" w:rsidRPr="00811B87">
        <w:rPr>
          <w:rFonts w:ascii="Arial" w:hAnsi="Arial" w:cs="Arial"/>
        </w:rPr>
        <w:t>de Limoeiro-PE</w:t>
      </w:r>
      <w:bookmarkEnd w:id="2"/>
      <w:r w:rsidR="006E70A5" w:rsidRPr="00811B87">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1D6CD0">
        <w:rPr>
          <w:rFonts w:ascii="Arial" w:hAnsi="Arial" w:cs="Arial"/>
        </w:rPr>
        <w:t>de</w:t>
      </w:r>
      <w:r w:rsidR="00C54964">
        <w:rPr>
          <w:rFonts w:ascii="Arial" w:hAnsi="Arial" w:cs="Arial"/>
        </w:rPr>
        <w:t xml:space="preserve"> </w:t>
      </w:r>
      <w:r w:rsidR="00676730" w:rsidRPr="00676730">
        <w:rPr>
          <w:rFonts w:ascii="Arial" w:hAnsi="Arial" w:cs="Arial"/>
        </w:rPr>
        <w:t xml:space="preserve">R$ </w:t>
      </w:r>
      <w:r w:rsidR="000E2C36">
        <w:rPr>
          <w:rFonts w:ascii="Arial" w:hAnsi="Arial" w:cs="Arial"/>
        </w:rPr>
        <w:t>72</w:t>
      </w:r>
      <w:r w:rsidR="007B444F">
        <w:rPr>
          <w:rFonts w:ascii="Arial" w:hAnsi="Arial" w:cs="Arial"/>
        </w:rPr>
        <w:t>0</w:t>
      </w:r>
      <w:r w:rsidR="000E2C36">
        <w:rPr>
          <w:rFonts w:ascii="Arial" w:hAnsi="Arial" w:cs="Arial"/>
        </w:rPr>
        <w:t>.</w:t>
      </w:r>
      <w:r w:rsidR="007B444F">
        <w:rPr>
          <w:rFonts w:ascii="Arial" w:hAnsi="Arial" w:cs="Arial"/>
        </w:rPr>
        <w:t>407</w:t>
      </w:r>
      <w:r w:rsidR="000E2C36">
        <w:rPr>
          <w:rFonts w:ascii="Arial" w:hAnsi="Arial" w:cs="Arial"/>
        </w:rPr>
        <w:t>,</w:t>
      </w:r>
      <w:r w:rsidR="007B444F">
        <w:rPr>
          <w:rFonts w:ascii="Arial" w:hAnsi="Arial" w:cs="Arial"/>
        </w:rPr>
        <w:t>22</w:t>
      </w:r>
      <w:r w:rsidR="008F21D8" w:rsidRPr="00676730">
        <w:rPr>
          <w:rFonts w:ascii="Arial" w:hAnsi="Arial" w:cs="Arial"/>
        </w:rPr>
        <w:t xml:space="preserve"> </w:t>
      </w:r>
      <w:r w:rsidR="001D6CD0" w:rsidRPr="00676730">
        <w:rPr>
          <w:rFonts w:ascii="Arial" w:hAnsi="Arial" w:cs="Arial"/>
        </w:rPr>
        <w:t>(</w:t>
      </w:r>
      <w:r w:rsidR="000E2C36">
        <w:rPr>
          <w:rFonts w:ascii="Arial" w:hAnsi="Arial" w:cs="Arial"/>
        </w:rPr>
        <w:t xml:space="preserve">setecentos e vinte mil, </w:t>
      </w:r>
      <w:r w:rsidR="007B444F">
        <w:rPr>
          <w:rFonts w:ascii="Arial" w:hAnsi="Arial" w:cs="Arial"/>
        </w:rPr>
        <w:t>quatro</w:t>
      </w:r>
      <w:r w:rsidR="000E2C36">
        <w:rPr>
          <w:rFonts w:ascii="Arial" w:hAnsi="Arial" w:cs="Arial"/>
        </w:rPr>
        <w:t xml:space="preserve">centos e </w:t>
      </w:r>
      <w:r w:rsidR="007B444F">
        <w:rPr>
          <w:rFonts w:ascii="Arial" w:hAnsi="Arial" w:cs="Arial"/>
        </w:rPr>
        <w:t>sete</w:t>
      </w:r>
      <w:r w:rsidR="000E2C36">
        <w:rPr>
          <w:rFonts w:ascii="Arial" w:hAnsi="Arial" w:cs="Arial"/>
        </w:rPr>
        <w:t xml:space="preserve"> reais e </w:t>
      </w:r>
      <w:r w:rsidR="007B444F">
        <w:rPr>
          <w:rFonts w:ascii="Arial" w:hAnsi="Arial" w:cs="Arial"/>
        </w:rPr>
        <w:t>vinte e dois</w:t>
      </w:r>
      <w:r w:rsidR="000E2C36">
        <w:rPr>
          <w:rFonts w:ascii="Arial" w:hAnsi="Arial" w:cs="Arial"/>
        </w:rPr>
        <w:t xml:space="preserve"> centavos</w:t>
      </w:r>
      <w:r w:rsidR="00676730" w:rsidRPr="00676730">
        <w:rPr>
          <w:rFonts w:ascii="Arial" w:hAnsi="Arial" w:cs="Arial"/>
        </w:rPr>
        <w:t>)</w:t>
      </w:r>
      <w:r w:rsidRPr="0067673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5BE25809"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261E78">
        <w:rPr>
          <w:rFonts w:ascii="Arial" w:hAnsi="Arial" w:cs="Arial"/>
        </w:rPr>
        <w:t>agosto</w:t>
      </w:r>
      <w:r w:rsidRPr="00113D91">
        <w:rPr>
          <w:rFonts w:ascii="Arial" w:hAnsi="Arial" w:cs="Arial"/>
        </w:rPr>
        <w:t>/20</w:t>
      </w:r>
      <w:r w:rsidR="00C11792">
        <w:rPr>
          <w:rFonts w:ascii="Arial" w:hAnsi="Arial" w:cs="Arial"/>
        </w:rPr>
        <w:t>2</w:t>
      </w:r>
      <w:r w:rsidR="00D51E05">
        <w:rPr>
          <w:rFonts w:ascii="Arial" w:hAnsi="Arial" w:cs="Arial"/>
        </w:rPr>
        <w:t>2</w:t>
      </w:r>
      <w:r w:rsidR="00261E78">
        <w:rPr>
          <w:rFonts w:ascii="Arial" w:hAnsi="Arial" w:cs="Arial"/>
        </w:rPr>
        <w:t xml:space="preserve"> e</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w:t>
      </w:r>
      <w:r w:rsidR="000E2C36">
        <w:rPr>
          <w:rFonts w:ascii="Arial" w:hAnsi="Arial" w:cs="Arial"/>
        </w:rPr>
        <w:t>2</w:t>
      </w:r>
      <w:r w:rsidRPr="00811B87">
        <w:rPr>
          <w:rFonts w:ascii="Arial" w:hAnsi="Arial" w:cs="Arial"/>
        </w:rPr>
        <w:t>,</w:t>
      </w:r>
      <w:r w:rsidR="00730045">
        <w:rPr>
          <w:rFonts w:ascii="Arial" w:hAnsi="Arial" w:cs="Arial"/>
        </w:rPr>
        <w:t>23</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E23D" w14:textId="77777777" w:rsidR="00333529" w:rsidRDefault="00333529" w:rsidP="00437B21">
      <w:r>
        <w:separator/>
      </w:r>
    </w:p>
  </w:endnote>
  <w:endnote w:type="continuationSeparator" w:id="0">
    <w:p w14:paraId="33F06EA9" w14:textId="77777777" w:rsidR="00333529" w:rsidRDefault="00333529"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FA4FA" w14:textId="77777777" w:rsidR="00333529" w:rsidRDefault="00333529" w:rsidP="00437B21">
      <w:r>
        <w:separator/>
      </w:r>
    </w:p>
  </w:footnote>
  <w:footnote w:type="continuationSeparator" w:id="0">
    <w:p w14:paraId="2B73B174" w14:textId="77777777" w:rsidR="00333529" w:rsidRDefault="00333529"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000000">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000000">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000000">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30658408">
    <w:abstractNumId w:val="12"/>
  </w:num>
  <w:num w:numId="2" w16cid:durableId="54937132">
    <w:abstractNumId w:val="24"/>
  </w:num>
  <w:num w:numId="3" w16cid:durableId="241918653">
    <w:abstractNumId w:val="17"/>
  </w:num>
  <w:num w:numId="4" w16cid:durableId="912079664">
    <w:abstractNumId w:val="15"/>
  </w:num>
  <w:num w:numId="5" w16cid:durableId="128743237">
    <w:abstractNumId w:val="37"/>
  </w:num>
  <w:num w:numId="6" w16cid:durableId="1231188107">
    <w:abstractNumId w:val="29"/>
  </w:num>
  <w:num w:numId="7" w16cid:durableId="2016303579">
    <w:abstractNumId w:val="13"/>
  </w:num>
  <w:num w:numId="8" w16cid:durableId="232935456">
    <w:abstractNumId w:val="16"/>
  </w:num>
  <w:num w:numId="9" w16cid:durableId="163936597">
    <w:abstractNumId w:val="26"/>
  </w:num>
  <w:num w:numId="10" w16cid:durableId="68236015">
    <w:abstractNumId w:val="43"/>
  </w:num>
  <w:num w:numId="11" w16cid:durableId="439035234">
    <w:abstractNumId w:val="19"/>
  </w:num>
  <w:num w:numId="12" w16cid:durableId="2092727397">
    <w:abstractNumId w:val="42"/>
  </w:num>
  <w:num w:numId="13" w16cid:durableId="1047602568">
    <w:abstractNumId w:val="5"/>
  </w:num>
  <w:num w:numId="14" w16cid:durableId="1266813808">
    <w:abstractNumId w:val="9"/>
  </w:num>
  <w:num w:numId="15" w16cid:durableId="1857814551">
    <w:abstractNumId w:val="36"/>
  </w:num>
  <w:num w:numId="16" w16cid:durableId="49041543">
    <w:abstractNumId w:val="2"/>
  </w:num>
  <w:num w:numId="17" w16cid:durableId="1027948553">
    <w:abstractNumId w:val="4"/>
  </w:num>
  <w:num w:numId="18" w16cid:durableId="238097664">
    <w:abstractNumId w:val="28"/>
  </w:num>
  <w:num w:numId="19" w16cid:durableId="765930843">
    <w:abstractNumId w:val="11"/>
  </w:num>
  <w:num w:numId="20" w16cid:durableId="1059980638">
    <w:abstractNumId w:val="27"/>
  </w:num>
  <w:num w:numId="21" w16cid:durableId="209728968">
    <w:abstractNumId w:val="1"/>
  </w:num>
  <w:num w:numId="22" w16cid:durableId="926117351">
    <w:abstractNumId w:val="3"/>
  </w:num>
  <w:num w:numId="23" w16cid:durableId="363674953">
    <w:abstractNumId w:val="33"/>
  </w:num>
  <w:num w:numId="24" w16cid:durableId="1171527732">
    <w:abstractNumId w:val="8"/>
  </w:num>
  <w:num w:numId="25" w16cid:durableId="1173908444">
    <w:abstractNumId w:val="18"/>
  </w:num>
  <w:num w:numId="26" w16cid:durableId="1407994498">
    <w:abstractNumId w:val="41"/>
  </w:num>
  <w:num w:numId="27" w16cid:durableId="1628465071">
    <w:abstractNumId w:val="40"/>
  </w:num>
  <w:num w:numId="28" w16cid:durableId="113134270">
    <w:abstractNumId w:val="7"/>
  </w:num>
  <w:num w:numId="29" w16cid:durableId="692878260">
    <w:abstractNumId w:val="34"/>
  </w:num>
  <w:num w:numId="30" w16cid:durableId="872498307">
    <w:abstractNumId w:val="22"/>
  </w:num>
  <w:num w:numId="31" w16cid:durableId="133571370">
    <w:abstractNumId w:val="10"/>
  </w:num>
  <w:num w:numId="32" w16cid:durableId="555435410">
    <w:abstractNumId w:val="0"/>
  </w:num>
  <w:num w:numId="33" w16cid:durableId="12540989">
    <w:abstractNumId w:val="35"/>
  </w:num>
  <w:num w:numId="34" w16cid:durableId="1256328284">
    <w:abstractNumId w:val="30"/>
  </w:num>
  <w:num w:numId="35" w16cid:durableId="350305852">
    <w:abstractNumId w:val="39"/>
  </w:num>
  <w:num w:numId="36" w16cid:durableId="1426539807">
    <w:abstractNumId w:val="44"/>
  </w:num>
  <w:num w:numId="37" w16cid:durableId="1327973614">
    <w:abstractNumId w:val="14"/>
  </w:num>
  <w:num w:numId="38" w16cid:durableId="1616476351">
    <w:abstractNumId w:val="6"/>
  </w:num>
  <w:num w:numId="39" w16cid:durableId="78212337">
    <w:abstractNumId w:val="31"/>
  </w:num>
  <w:num w:numId="40" w16cid:durableId="1714579765">
    <w:abstractNumId w:val="23"/>
  </w:num>
  <w:num w:numId="41" w16cid:durableId="1437289136">
    <w:abstractNumId w:val="32"/>
  </w:num>
  <w:num w:numId="42" w16cid:durableId="1592355182">
    <w:abstractNumId w:val="20"/>
  </w:num>
  <w:num w:numId="43" w16cid:durableId="343820654">
    <w:abstractNumId w:val="25"/>
  </w:num>
  <w:num w:numId="44" w16cid:durableId="978388676">
    <w:abstractNumId w:val="38"/>
  </w:num>
  <w:num w:numId="45" w16cid:durableId="15110676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80731"/>
    <w:rsid w:val="000D6F3E"/>
    <w:rsid w:val="000E2C36"/>
    <w:rsid w:val="000F795A"/>
    <w:rsid w:val="00116DF7"/>
    <w:rsid w:val="00122AF2"/>
    <w:rsid w:val="001667F6"/>
    <w:rsid w:val="0018027B"/>
    <w:rsid w:val="00183A6E"/>
    <w:rsid w:val="001D6CD0"/>
    <w:rsid w:val="001F443F"/>
    <w:rsid w:val="002301B3"/>
    <w:rsid w:val="0024102D"/>
    <w:rsid w:val="00246D97"/>
    <w:rsid w:val="0024773D"/>
    <w:rsid w:val="002615FF"/>
    <w:rsid w:val="00261E78"/>
    <w:rsid w:val="00285821"/>
    <w:rsid w:val="00294396"/>
    <w:rsid w:val="002B0238"/>
    <w:rsid w:val="002B3929"/>
    <w:rsid w:val="002C3769"/>
    <w:rsid w:val="002C643F"/>
    <w:rsid w:val="002F2BE4"/>
    <w:rsid w:val="003052C4"/>
    <w:rsid w:val="00306F04"/>
    <w:rsid w:val="00314625"/>
    <w:rsid w:val="00333529"/>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5D3F"/>
    <w:rsid w:val="0046279F"/>
    <w:rsid w:val="004754EA"/>
    <w:rsid w:val="004A48D2"/>
    <w:rsid w:val="004B5F8D"/>
    <w:rsid w:val="005027A1"/>
    <w:rsid w:val="00516917"/>
    <w:rsid w:val="00524348"/>
    <w:rsid w:val="00525B9B"/>
    <w:rsid w:val="0053049C"/>
    <w:rsid w:val="00544CB8"/>
    <w:rsid w:val="00546A1C"/>
    <w:rsid w:val="005506D1"/>
    <w:rsid w:val="00560AE7"/>
    <w:rsid w:val="005743D7"/>
    <w:rsid w:val="005859FA"/>
    <w:rsid w:val="00594C9C"/>
    <w:rsid w:val="005970C7"/>
    <w:rsid w:val="005A1DA0"/>
    <w:rsid w:val="005A4879"/>
    <w:rsid w:val="005C2314"/>
    <w:rsid w:val="005C7715"/>
    <w:rsid w:val="005F6E8B"/>
    <w:rsid w:val="0060087E"/>
    <w:rsid w:val="006558DD"/>
    <w:rsid w:val="00665462"/>
    <w:rsid w:val="00676730"/>
    <w:rsid w:val="006B12A9"/>
    <w:rsid w:val="006B76B5"/>
    <w:rsid w:val="006C7C1E"/>
    <w:rsid w:val="006D3D4F"/>
    <w:rsid w:val="006E70A5"/>
    <w:rsid w:val="00715A3C"/>
    <w:rsid w:val="00721358"/>
    <w:rsid w:val="0072748B"/>
    <w:rsid w:val="00730045"/>
    <w:rsid w:val="007540CD"/>
    <w:rsid w:val="00763152"/>
    <w:rsid w:val="007646D4"/>
    <w:rsid w:val="007655E0"/>
    <w:rsid w:val="00791310"/>
    <w:rsid w:val="007B444F"/>
    <w:rsid w:val="007C591A"/>
    <w:rsid w:val="007E314F"/>
    <w:rsid w:val="008036D4"/>
    <w:rsid w:val="0080381F"/>
    <w:rsid w:val="00811B87"/>
    <w:rsid w:val="0083217D"/>
    <w:rsid w:val="00871341"/>
    <w:rsid w:val="00872134"/>
    <w:rsid w:val="00881137"/>
    <w:rsid w:val="008B0A98"/>
    <w:rsid w:val="008B129C"/>
    <w:rsid w:val="008B5146"/>
    <w:rsid w:val="008C7877"/>
    <w:rsid w:val="008D7B3B"/>
    <w:rsid w:val="008F21D8"/>
    <w:rsid w:val="008F6DB2"/>
    <w:rsid w:val="008F6F62"/>
    <w:rsid w:val="00906E1E"/>
    <w:rsid w:val="00914C3D"/>
    <w:rsid w:val="009235DF"/>
    <w:rsid w:val="00942FEB"/>
    <w:rsid w:val="00967790"/>
    <w:rsid w:val="0098274E"/>
    <w:rsid w:val="00990014"/>
    <w:rsid w:val="00990615"/>
    <w:rsid w:val="009C5D74"/>
    <w:rsid w:val="009D70CD"/>
    <w:rsid w:val="009F1126"/>
    <w:rsid w:val="00A15F6A"/>
    <w:rsid w:val="00A6202B"/>
    <w:rsid w:val="00A659EF"/>
    <w:rsid w:val="00A95958"/>
    <w:rsid w:val="00AB1CAE"/>
    <w:rsid w:val="00AB5345"/>
    <w:rsid w:val="00AB7BAD"/>
    <w:rsid w:val="00AD273E"/>
    <w:rsid w:val="00B068B7"/>
    <w:rsid w:val="00B41679"/>
    <w:rsid w:val="00B513E6"/>
    <w:rsid w:val="00B53F23"/>
    <w:rsid w:val="00B667C6"/>
    <w:rsid w:val="00B67EBC"/>
    <w:rsid w:val="00B84CDF"/>
    <w:rsid w:val="00BA4EB3"/>
    <w:rsid w:val="00BB2A62"/>
    <w:rsid w:val="00BC37CA"/>
    <w:rsid w:val="00BC3E76"/>
    <w:rsid w:val="00BD2AC1"/>
    <w:rsid w:val="00BE39F1"/>
    <w:rsid w:val="00BF1FB9"/>
    <w:rsid w:val="00C01C40"/>
    <w:rsid w:val="00C1096F"/>
    <w:rsid w:val="00C11792"/>
    <w:rsid w:val="00C2624F"/>
    <w:rsid w:val="00C304D9"/>
    <w:rsid w:val="00C37D79"/>
    <w:rsid w:val="00C45BF5"/>
    <w:rsid w:val="00C54964"/>
    <w:rsid w:val="00C6426E"/>
    <w:rsid w:val="00C655F4"/>
    <w:rsid w:val="00C8178B"/>
    <w:rsid w:val="00C8363D"/>
    <w:rsid w:val="00C96015"/>
    <w:rsid w:val="00CA6CA0"/>
    <w:rsid w:val="00CB400F"/>
    <w:rsid w:val="00CB58B5"/>
    <w:rsid w:val="00CC38B7"/>
    <w:rsid w:val="00CD67BB"/>
    <w:rsid w:val="00CE41DE"/>
    <w:rsid w:val="00CF3765"/>
    <w:rsid w:val="00D20AB0"/>
    <w:rsid w:val="00D30EDC"/>
    <w:rsid w:val="00D31E64"/>
    <w:rsid w:val="00D51CB0"/>
    <w:rsid w:val="00D51E05"/>
    <w:rsid w:val="00D65F23"/>
    <w:rsid w:val="00D858DF"/>
    <w:rsid w:val="00DB08DA"/>
    <w:rsid w:val="00DD2F1C"/>
    <w:rsid w:val="00DE2058"/>
    <w:rsid w:val="00DE3CED"/>
    <w:rsid w:val="00DF7012"/>
    <w:rsid w:val="00E24DC8"/>
    <w:rsid w:val="00E6677A"/>
    <w:rsid w:val="00E7455D"/>
    <w:rsid w:val="00E76A6F"/>
    <w:rsid w:val="00E8070E"/>
    <w:rsid w:val="00EA6CD3"/>
    <w:rsid w:val="00EA78A5"/>
    <w:rsid w:val="00EC5342"/>
    <w:rsid w:val="00EE27A5"/>
    <w:rsid w:val="00EF7AA5"/>
    <w:rsid w:val="00F120CB"/>
    <w:rsid w:val="00F403AF"/>
    <w:rsid w:val="00F4763B"/>
    <w:rsid w:val="00F80F00"/>
    <w:rsid w:val="00F85D58"/>
    <w:rsid w:val="00F9059B"/>
    <w:rsid w:val="00FA1591"/>
    <w:rsid w:val="00FA4A5F"/>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499314">
      <w:bodyDiv w:val="1"/>
      <w:marLeft w:val="0"/>
      <w:marRight w:val="0"/>
      <w:marTop w:val="0"/>
      <w:marBottom w:val="0"/>
      <w:divBdr>
        <w:top w:val="none" w:sz="0" w:space="0" w:color="auto"/>
        <w:left w:val="none" w:sz="0" w:space="0" w:color="auto"/>
        <w:bottom w:val="none" w:sz="0" w:space="0" w:color="auto"/>
        <w:right w:val="none" w:sz="0" w:space="0" w:color="auto"/>
      </w:divBdr>
    </w:div>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33</Pages>
  <Words>5791</Words>
  <Characters>31274</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Mario</cp:lastModifiedBy>
  <cp:revision>37</cp:revision>
  <cp:lastPrinted>2022-03-25T11:38:00Z</cp:lastPrinted>
  <dcterms:created xsi:type="dcterms:W3CDTF">2022-03-15T15:36:00Z</dcterms:created>
  <dcterms:modified xsi:type="dcterms:W3CDTF">2022-10-21T12:53:00Z</dcterms:modified>
</cp:coreProperties>
</file>